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NS3550-8T-2S-V2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Industrial Gigabit Switch managed, 8 Ports, 2x SFP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Managed Gigabit Ethernet Switch</w:t>
      </w:r>
    </w:p>
    <w:p>
      <w:pPr>
        <w:pStyle w:val="p2Style"/>
      </w:pPr>
      <w:r>
        <w:rPr>
          <w:rStyle w:val="textStyle"/>
        </w:rPr>
        <w:t xml:space="preserve">8x 10/100/1000Base-T</w:t>
      </w:r>
    </w:p>
    <w:p>
      <w:pPr>
        <w:pStyle w:val="p2Style"/>
      </w:pPr>
      <w:r>
        <w:rPr>
          <w:rStyle w:val="textStyle"/>
        </w:rPr>
        <w:t xml:space="preserve">2x SFP 100/1000Base-X</w:t>
      </w:r>
    </w:p>
    <w:p>
      <w:pPr>
        <w:pStyle w:val="p2Style"/>
      </w:pPr>
      <w:r>
        <w:rPr>
          <w:rStyle w:val="textStyle"/>
        </w:rPr>
        <w:t xml:space="preserve">RS-232 Konsoleneingang</w:t>
      </w:r>
    </w:p>
    <w:p>
      <w:pPr>
        <w:pStyle w:val="p2Style"/>
      </w:pPr>
      <w:r>
        <w:rPr>
          <w:rStyle w:val="textStyle"/>
        </w:rPr>
        <w:t xml:space="preserve">Umfangreiche Managementfunktionen</w:t>
      </w:r>
    </w:p>
    <w:p>
      <w:pPr>
        <w:pStyle w:val="p2Style"/>
      </w:pPr>
      <w:r>
        <w:rPr>
          <w:rStyle w:val="textStyle"/>
        </w:rPr>
        <w:t xml:space="preserve">IP30-geschütztes Gehäuse</w:t>
      </w:r>
    </w:p>
    <w:p>
      <w:pPr>
        <w:pStyle w:val="p2Style"/>
      </w:pPr>
      <w:r>
        <w:rPr>
          <w:rStyle w:val="textStyle"/>
        </w:rPr>
        <w:t xml:space="preserve">Betriebstemperatur: -40°C - 75°C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shared SFP (optional),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NS3550-8T-2S-V2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2026-05-10T20:39:11+00:00</dcterms:created>
  <dcterms:modified xsi:type="dcterms:W3CDTF">2026-05-10T20:39:11+00:00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