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SOL-IQbox-Edelstahl Serie Set (2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150-215 mm</w:t>
      </w:r>
    </w:p>
    <w:p>
      <w:pPr>
        <w:pStyle w:val="p2Style"/>
      </w:pPr>
      <w:r>
        <w:rPr>
          <w:rStyle w:val="textStyle"/>
        </w:rPr>
        <w:t xml:space="preserve">Galvanisierter Stahl</w:t>
      </w:r>
    </w:p>
    <w:p>
      <w:pPr>
        <w:pStyle w:val="p2Style"/>
      </w:pPr>
      <w:r>
        <w:rPr>
          <w:rStyle w:val="textStyle"/>
        </w:rPr>
        <w:t xml:space="preserve">Tragkraft bis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2026-05-20T17:43:20+00:00</dcterms:created>
  <dcterms:modified xsi:type="dcterms:W3CDTF">2026-05-20T17:43:20+00:00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