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227416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SA3200D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Network Attached Storage, 12-Bay, SAS, 1x 10Gbe, 2x GBit LAN, 19"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12-Bay SAS- und SATA-Speicherlösung</w:t>
      </w:r>
    </w:p>
    <w:p>
      <w:pPr>
        <w:pStyle w:val="p2Style"/>
      </w:pPr>
      <w:r>
        <w:rPr>
          <w:rStyle w:val="textStyle"/>
        </w:rPr>
        <w:t xml:space="preserve">Intel® Xeon® D-1521 4-Core CPU 8GB DDR4 ECC UDIMM</w:t>
      </w:r>
    </w:p>
    <w:p>
      <w:pPr>
        <w:pStyle w:val="p2Style"/>
      </w:pPr>
      <w:r>
        <w:rPr>
          <w:rStyle w:val="textStyle"/>
        </w:rPr>
        <w:t xml:space="preserve">Erweiterbar bis 64 GB Arbeitsspeicher</w:t>
      </w:r>
    </w:p>
    <w:p>
      <w:pPr>
        <w:pStyle w:val="p2Style"/>
      </w:pPr>
      <w:r>
        <w:rPr>
          <w:rStyle w:val="textStyle"/>
        </w:rPr>
        <w:t xml:space="preserve">Zwei Surveillance Station Kameralizenzen inklusive</w:t>
      </w:r>
    </w:p>
    <w:p>
      <w:pPr>
        <w:pStyle w:val="p2Style"/>
      </w:pPr>
      <w:r>
        <w:rPr>
          <w:rStyle w:val="textStyle"/>
        </w:rPr>
        <w:t xml:space="preserve">Über Lizenzen auf max. 100 IP-Kameras erweiterbar</w:t>
      </w:r>
    </w:p>
    <w:p>
      <w:pPr>
        <w:pStyle w:val="p2Style"/>
      </w:pPr>
      <w:r>
        <w:rPr>
          <w:rStyle w:val="textStyle"/>
        </w:rPr>
        <w:t xml:space="preserve">Weitere 24 Laufwerke mit 2x Synology RXD1219sas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Systemanforderungen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CPU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Quad Core 2,4 GHz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HDD Steckplätze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12x SATA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RAID-Level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JBOD, RAID 0, RAID 1, RAID 10, RAID 5, RAID 6, Synology Hybrid RAID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LAN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Gigabit LAN,1x 10Gigabit LAN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4711174723713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SA3200D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2026-09-30T14:38:05+00:00</dcterms:created>
  <dcterms:modified xsi:type="dcterms:W3CDTF">2026-09-30T14:38:05+00:00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