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227415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SA3600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12-Bay, SAS, 2x 10Gbe, 4x GBit LAN, 2x USB 3.0, 19", 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Zuverlässige 12-Bay SAS- und SATA-Speicherlösung</w:t>
      </w:r>
    </w:p>
    <w:p>
      <w:pPr>
        <w:pStyle w:val="p2Style"/>
      </w:pPr>
      <w:r>
        <w:rPr>
          <w:rStyle w:val="textStyle"/>
        </w:rPr>
        <w:t xml:space="preserve">Intel® Xeon® D-1567 12-Core CPU 16GB DDR4 ECC RDIMM</w:t>
      </w:r>
    </w:p>
    <w:p>
      <w:pPr>
        <w:pStyle w:val="p2Style"/>
      </w:pPr>
      <w:r>
        <w:rPr>
          <w:rStyle w:val="textStyle"/>
        </w:rPr>
        <w:t xml:space="preserve">Erweiterbar bis 128 GB Arbeitsspeicher</w:t>
      </w:r>
    </w:p>
    <w:p>
      <w:pPr>
        <w:pStyle w:val="p2Style"/>
      </w:pPr>
      <w:r>
        <w:rPr>
          <w:rStyle w:val="textStyle"/>
        </w:rPr>
        <w:t xml:space="preserve">Zwei Surveillance Station Kameralizenzen inklusive</w:t>
      </w:r>
    </w:p>
    <w:p>
      <w:pPr>
        <w:pStyle w:val="p2Style"/>
      </w:pPr>
      <w:r>
        <w:rPr>
          <w:rStyle w:val="textStyle"/>
        </w:rPr>
        <w:t xml:space="preserve">Über Lizenzen auf max. 100 IP-Kameras erweiterbar</w:t>
      </w:r>
    </w:p>
    <w:p>
      <w:pPr>
        <w:pStyle w:val="p2Style"/>
      </w:pPr>
      <w:r>
        <w:rPr>
          <w:rStyle w:val="textStyle"/>
        </w:rPr>
        <w:t xml:space="preserve">Auf bis zu 96 Laufwerke erweiterbar</w:t>
      </w:r>
    </w:p>
    <w:p>
      <w:pPr>
        <w:pStyle w:val="p2Style"/>
      </w:pPr>
      <w:r>
        <w:rPr>
          <w:rStyle w:val="textStyle"/>
        </w:rPr>
        <w:t xml:space="preserve">5-jährige, eingeschränkte Garantie mit Austauschservice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12-Core 2,1 GHz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HDD Steckplätze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JBOD, RAID 0, RAID 1, RAID 10, RAID 5, RAID 6, Synology Hybrid RAID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10Gigabit LAN,4x Gigabit LAN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4711174723621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SA3600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2026-05-17T18:07:27+00:00</dcterms:created>
  <dcterms:modified xsi:type="dcterms:W3CDTF">2026-05-17T18:07:27+00:00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