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NAS mit einem Einschub</w:t>
      </w:r>
    </w:p>
    <w:p>
      <w:pPr>
        <w:pStyle w:val="p2Style"/>
      </w:pPr>
      <w:r>
        <w:rPr>
          <w:rStyle w:val="textStyle"/>
        </w:rPr>
        <w:t xml:space="preserve">Datendurchsatz von 112 MB/s (Lesen) und 106 MB/s (Schreiben)</w:t>
      </w:r>
    </w:p>
    <w:p>
      <w:pPr>
        <w:pStyle w:val="p2Style"/>
      </w:pPr>
      <w:r>
        <w:rPr>
          <w:rStyle w:val="textStyle"/>
        </w:rPr>
        <w:t xml:space="preserve">2-jährige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800 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