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M12, Infrarot, IP6K9K,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Onboard Kameras für Außenüberwachung</w:t>
      </w:r>
    </w:p>
    <w:p>
      <w:pPr>
        <w:pStyle w:val="p2Style"/>
      </w:pPr>
      <w:r>
        <w:rPr>
          <w:rStyle w:val="textStyle"/>
        </w:rPr>
        <w:t xml:space="preserve">Zertifiziert nach EN 50155 und EN45545-2</w:t>
      </w:r>
    </w:p>
    <w:p>
      <w:pPr>
        <w:pStyle w:val="p2Style"/>
      </w:pPr>
      <w:r>
        <w:rPr>
          <w:rStyle w:val="textStyle"/>
        </w:rPr>
        <w:t xml:space="preserve">Full HDTV mit 1920x1080 Pixel, 1080p@25fps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Lichtempfindlichkeit: 0,07 Lux (Farbe, 30 IRE, F1.9)</w:t>
      </w:r>
    </w:p>
    <w:p>
      <w:pPr>
        <w:pStyle w:val="p2Style"/>
      </w:pPr>
      <w:r>
        <w:rPr>
          <w:rStyle w:val="textStyle"/>
        </w:rPr>
        <w:t xml:space="preserve">Streaming Modus mit geringer Latenz</w:t>
      </w:r>
    </w:p>
    <w:p>
      <w:pPr>
        <w:pStyle w:val="p2Style"/>
      </w:pPr>
      <w:r>
        <w:rPr>
          <w:rStyle w:val="textStyle"/>
        </w:rPr>
        <w:t xml:space="preserve">Hoher Temperaturbereich: -40°C bis +55°C</w:t>
      </w:r>
    </w:p>
    <w:p>
      <w:pPr>
        <w:pStyle w:val="p2Style"/>
      </w:pPr>
      <w:r>
        <w:rPr>
          <w:rStyle w:val="textStyle"/>
        </w:rPr>
        <w:t xml:space="preserve">IP66, IP67 und IP6K9K, IK10+ Schlagfestigkeit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Infrarot-Beleuchtung mit OptimizedIR, bis 20 Meter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F1,9,30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TP3812-E TOP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Abdeckung, für AXIS P3925-LRE, inklusive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TP3903-E FRONT WINDOW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Ersatzfrontscheibe-Set, für AXIS P3925-LRE, Frontscheibe und Dichtung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2026-06-05T19:52:02+00:00</dcterms:created>
  <dcterms:modified xsi:type="dcterms:W3CDTF">2026-06-05T19:52:02+00:00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