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DS-2CD2H46G2-IZS(2.8-12mm)(C)(O-STD)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Fix Dome, Tag/Nacht, 2592x1944@20fps, 2,8-12mm, Alarm,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motorisiertem Varifokal-Objektiv</w:t>
      </w:r>
    </w:p>
    <w:p>
      <w:pPr>
        <w:pStyle w:val="p2Style"/>
      </w:pPr>
      <w:r>
        <w:rPr>
          <w:rStyle w:val="textStyle"/>
        </w:rPr>
        <w:t xml:space="preserve">Varifokal-Objektiv mit 2,8-12mm Brennweite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108 - 32,8°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311315189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2026-07-21T07:42:04+00:00</dcterms:created>
  <dcterms:modified xsi:type="dcterms:W3CDTF">2026-07-21T07:42:04+00:00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