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128MB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 Technologie</w:t>
      </w:r>
    </w:p>
    <w:p>
      <w:pPr>
        <w:pStyle w:val="p2Style"/>
      </w:pPr>
      <w:r>
        <w:rPr>
          <w:rStyle w:val="textStyle"/>
        </w:rPr>
        <w:t xml:space="preserve">Unterstützt bis zu 64 Kameraströme</w:t>
      </w:r>
    </w:p>
    <w:p>
      <w:pPr>
        <w:pStyle w:val="p2Style"/>
      </w:pPr>
      <w:r>
        <w:rPr>
          <w:rStyle w:val="textStyle"/>
        </w:rPr>
        <w:t xml:space="preserve">Weitere 16 zusätzliche Streams für Analyse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Zoll, 5640 RPM Spindelgeschwindigkeit</w:t>
      </w:r>
    </w:p>
    <w:p>
      <w:pPr>
        <w:pStyle w:val="p2Style"/>
      </w:pPr>
      <w:r>
        <w:rPr>
          <w:rStyle w:val="textStyle"/>
        </w:rPr>
        <w:t xml:space="preserve">8 TB Kapazität, 128MB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5.640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0718037887906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WD84PURZ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2026-06-05T19:52:29+00:00</dcterms:created>
  <dcterms:modified xsi:type="dcterms:W3CDTF">2026-06-05T19:52:29+00:00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