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FA1080-E 2.2MM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Sensor Objektiv Einheit, 2,2mm, 208x156, 8,3fps, IP66/67,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Sensoreinheit zum vesteckten Einbau</w:t>
      </w:r>
    </w:p>
    <w:p>
      <w:pPr>
        <w:pStyle w:val="p2Style"/>
      </w:pPr>
      <w:r>
        <w:rPr>
          <w:rStyle w:val="textStyle"/>
        </w:rPr>
        <w:t xml:space="preserve">Wärmebildtechnik mit geringer Fehlalarmquote</w:t>
      </w:r>
    </w:p>
    <w:p>
      <w:pPr>
        <w:pStyle w:val="p2Style"/>
      </w:pPr>
      <w:r>
        <w:rPr>
          <w:rStyle w:val="textStyle"/>
        </w:rPr>
        <w:t xml:space="preserve">Funktionales und äußerst unauffälliges Design</w:t>
      </w:r>
    </w:p>
    <w:p>
      <w:pPr>
        <w:pStyle w:val="p2Style"/>
      </w:pPr>
      <w:r>
        <w:rPr>
          <w:rStyle w:val="textStyle"/>
        </w:rPr>
        <w:t xml:space="preserve">Zur Verwendung mit der AXIS FA54 Main Unit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2,2mm Brennweite, 63° HFoV</w:t>
      </w:r>
    </w:p>
    <w:p>
      <w:pPr>
        <w:pStyle w:val="p2Style"/>
      </w:pPr>
      <w:r>
        <w:rPr>
          <w:rStyle w:val="textStyle"/>
        </w:rPr>
        <w:t xml:space="preserve">12m Verbindungskabel im Lieferumfang</w:t>
      </w:r>
    </w:p>
    <w:p>
      <w:pPr>
        <w:pStyle w:val="p2Style"/>
      </w:pPr>
      <w:r>
        <w:rPr>
          <w:rStyle w:val="textStyle"/>
        </w:rPr>
        <w:t xml:space="preserve">Für den Außenbereich,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2026-06-05T19:52:23+00:00</dcterms:created>
  <dcterms:modified xsi:type="dcterms:W3CDTF">2026-06-05T19:52:23+00:00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