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P1280-E 2.2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2,2mm, 63° FoV, 208x156, 8,3fps, IP67,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Netzwerk Wärmebild Modulkamera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Auflösung Thermal 208x156, 8,3fps</w:t>
      </w:r>
    </w:p>
    <w:p>
      <w:pPr>
        <w:pStyle w:val="p2Style"/>
      </w:pPr>
      <w:r>
        <w:rPr>
          <w:rStyle w:val="textStyle"/>
        </w:rPr>
        <w:t xml:space="preserve">2,2mm Brennweite, 63° HFoV</w:t>
      </w:r>
    </w:p>
    <w:p>
      <w:pPr>
        <w:pStyle w:val="p2Style"/>
      </w:pPr>
      <w:r>
        <w:rPr>
          <w:rStyle w:val="textStyle"/>
        </w:rPr>
        <w:t xml:space="preserve">H.264 mit Axis' Zipstream Technologie</w:t>
      </w:r>
    </w:p>
    <w:p>
      <w:pPr>
        <w:pStyle w:val="p2Style"/>
      </w:pPr>
      <w:r>
        <w:rPr>
          <w:rStyle w:val="textStyle"/>
        </w:rPr>
        <w:t xml:space="preserve">Edge Storage auf MicroSDXC-Karten</w:t>
      </w:r>
    </w:p>
    <w:p>
      <w:pPr>
        <w:pStyle w:val="p2Style"/>
      </w:pPr>
      <w:r>
        <w:rPr>
          <w:rStyle w:val="textStyle"/>
        </w:rPr>
        <w:t xml:space="preserve">Basiseinheit: Innen, -20° bis +50°</w:t>
      </w:r>
    </w:p>
    <w:p>
      <w:pPr>
        <w:pStyle w:val="p2Style"/>
      </w:pPr>
      <w:r>
        <w:rPr>
          <w:rStyle w:val="textStyle"/>
        </w:rPr>
        <w:t xml:space="preserve">Sensoreinheit: IP66/67, -30° bis +55°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208x156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2026-09-04T13:38:38+00:00</dcterms:created>
  <dcterms:modified xsi:type="dcterms:W3CDTF">2026-09-04T13:38:38+00:00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