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DS-2CD6D52G0-IHS(2.8mm)(O-STD)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Multidirektional, Tag/Nacht, 2560x1920,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311311043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Panoramic,Hikvision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