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SUS304, 543,5x160x258mm,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