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TP5801-E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P56-E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klare Kuppel</w:t>
      </w:r>
    </w:p>
    <w:p>
      <w:pPr>
        <w:pStyle w:val="p2Style"/>
      </w:pPr>
      <w:r>
        <w:rPr>
          <w:rStyle w:val="textStyle"/>
        </w:rPr>
        <w:t xml:space="preserve">Für raue Umgebungen</w:t>
      </w:r>
    </w:p>
    <w:p>
      <w:pPr>
        <w:pStyle w:val="p2Style"/>
      </w:pPr>
      <w:r>
        <w:rPr>
          <w:rStyle w:val="textStyle"/>
        </w:rPr>
        <w:t xml:space="preserve">Wetter- und Chemikalienbeständig</w:t>
      </w:r>
    </w:p>
    <w:p>
      <w:pPr>
        <w:pStyle w:val="p2Style"/>
      </w:pPr>
      <w:r>
        <w:rPr>
          <w:rStyle w:val="textStyle"/>
        </w:rPr>
        <w:t xml:space="preserve">Kompatibel mit AXIS P5654-E</w:t>
      </w:r>
    </w:p>
    <w:p>
      <w:pPr>
        <w:pStyle w:val="p2Style"/>
      </w:pPr>
      <w:r>
        <w:rPr>
          <w:rStyle w:val="textStyle"/>
        </w:rPr>
        <w:t xml:space="preserve">Kompatibel mit AXIS P5655-E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2026-06-05T19:50:54+00:00</dcterms:created>
  <dcterms:modified xsi:type="dcterms:W3CDTF">2026-06-05T19:50:54+00:00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