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229392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DS-2CD2143G2-IU(2.8mm)(O-STD)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Netzwerk Fix Dome, Tag/Nacht, 2688x1520@30fps, 2,8mm, Mikrofon,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Dome Bauform mit Festbrennweite</w:t>
      </w:r>
    </w:p>
    <w:p>
      <w:pPr>
        <w:pStyle w:val="p2Style"/>
      </w:pPr>
      <w:r>
        <w:rPr>
          <w:rStyle w:val="textStyle"/>
        </w:rPr>
        <w:t xml:space="preserve">Festbrennweite 2,8mm</w:t>
      </w:r>
    </w:p>
    <w:p>
      <w:pPr>
        <w:pStyle w:val="p2Style"/>
      </w:pPr>
      <w:r>
        <w:rPr>
          <w:rStyle w:val="textStyle"/>
        </w:rPr>
        <w:t xml:space="preserve">Eingebautes Mikrofon</w:t>
      </w:r>
    </w:p>
    <w:p>
      <w:pPr>
        <w:pStyle w:val="p2Style"/>
      </w:pPr>
      <w:r>
        <w:rPr>
          <w:rStyle w:val="textStyle"/>
        </w:rPr>
        <w:t xml:space="preserve">Spart Bandbreite mit H.265 Videokompression</w:t>
      </w:r>
    </w:p>
    <w:p>
      <w:pPr>
        <w:pStyle w:val="p2Style"/>
      </w:pPr>
      <w:r>
        <w:rPr>
          <w:rStyle w:val="textStyle"/>
        </w:rPr>
        <w:t xml:space="preserve">Bildauflösung bis 4 Megapixel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6941264070894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311313653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Easy IP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DS-1253ZJ-M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Regenschutz, für Hikvision Außen-Dome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hängende Montage,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Anschlusskasten,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Hikvision Domes, Durchmesser 120mm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2026-06-05T21:02:42+00:00</dcterms:created>
  <dcterms:modified xsi:type="dcterms:W3CDTF">2026-06-05T21:02:42+00:00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