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Tag/Nacht, 1920x1080, WDR, Audio, für 4 Sensoreinheiten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vier Sensor-/Objektiveinheiten</w:t>
      </w:r>
    </w:p>
    <w:p>
      <w:pPr>
        <w:pStyle w:val="p2Style"/>
      </w:pPr>
      <w:r>
        <w:rPr>
          <w:rStyle w:val="textStyle"/>
        </w:rPr>
        <w:t xml:space="preserve">1080p Full HDTV bei 25fps</w:t>
      </w:r>
    </w:p>
    <w:p>
      <w:pPr>
        <w:pStyle w:val="p2Style"/>
      </w:pPr>
      <w:r>
        <w:rPr>
          <w:rStyle w:val="textStyle"/>
        </w:rPr>
        <w:t xml:space="preserve">extreme WDR mit 150dB Dynamik</w:t>
      </w:r>
    </w:p>
    <w:p>
      <w:pPr>
        <w:pStyle w:val="p2Style"/>
      </w:pPr>
      <w:r>
        <w:rPr>
          <w:rStyle w:val="textStyle"/>
        </w:rPr>
        <w:t xml:space="preserve">H.265 mit Wisestream II Unterstützung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HDMI-Ausgang (1920x1080, Single/Quad View)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PoE+(IEEE802.3at, Class4) und 12VDC</w:t>
      </w:r>
    </w:p>
    <w:p>
      <w:pPr>
        <w:pStyle w:val="p2Style"/>
      </w:pPr>
      <w:r>
        <w:rPr>
          <w:rStyle w:val="textStyle"/>
        </w:rPr>
        <w:t xml:space="preserve">Verbesserte Cybersicherheit mit Wisenet 7 SoC</w:t>
      </w:r>
    </w:p>
    <w:p>
      <w:pPr>
        <w:pStyle w:val="p2Style"/>
      </w:pPr>
      <w:r>
        <w:rPr>
          <w:rStyle w:val="textStyle"/>
        </w:rPr>
        <w:t xml:space="preserve">Kompatibel mit SLA-T4680A/T4680VA</w:t>
      </w:r>
    </w:p>
    <w:p>
      <w:pPr>
        <w:pStyle w:val="p2Style"/>
      </w:pPr>
      <w:r>
        <w:rPr>
          <w:rStyle w:val="textStyle"/>
        </w:rPr>
        <w:t xml:space="preserve">Kompatibel mit SLA-T2480A/T2480VA</w:t>
      </w:r>
    </w:p>
    <w:p>
      <w:pPr>
        <w:pStyle w:val="p2Style"/>
      </w:pPr>
      <w:r>
        <w:rPr>
          <w:rStyle w:val="textStyle"/>
        </w:rPr>
        <w:t xml:space="preserve">Kompatibel mit SLA-T1080FA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1,6mm, Fisheye, 187°,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2026-06-05T18:39:15+00:00</dcterms:created>
  <dcterms:modified xsi:type="dcterms:W3CDTF">2026-06-05T18:39:15+00:00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