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228358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P3248-LV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Dome, Fix, Tag/Nacht, 3840x2160, P-Iris, 4,3-8,6mm, IR, IP52,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1/1,8" Netzwerk IR-Dome für Inneneinsatz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Motorisiertes Varifokal Objektiv 4,3-8,6mm, P-Iris </w:t>
      </w:r>
    </w:p>
    <w:p>
      <w:pPr>
        <w:pStyle w:val="p2Style"/>
      </w:pPr>
      <w:r>
        <w:rPr>
          <w:rStyle w:val="textStyle"/>
        </w:rPr>
        <w:t xml:space="preserve">Lichtempfindlichkeit 0,14 Lux (F1,5, Farbe)</w:t>
      </w:r>
    </w:p>
    <w:p>
      <w:pPr>
        <w:pStyle w:val="p2Style"/>
      </w:pPr>
      <w:r>
        <w:rPr>
          <w:rStyle w:val="textStyle"/>
        </w:rPr>
        <w:t xml:space="preserve">4K UHD 3840x2160 Pixel, @25fps</w:t>
      </w:r>
    </w:p>
    <w:p>
      <w:pPr>
        <w:pStyle w:val="p2Style"/>
      </w:pPr>
      <w:r>
        <w:rPr>
          <w:rStyle w:val="textStyle"/>
        </w:rPr>
        <w:t xml:space="preserve">H.265 mit Axis? Zipstream Technology </w:t>
      </w:r>
    </w:p>
    <w:p>
      <w:pPr>
        <w:pStyle w:val="p2Style"/>
      </w:pPr>
      <w:r>
        <w:rPr>
          <w:rStyle w:val="textStyle"/>
        </w:rPr>
        <w:t xml:space="preserve">Lightfinder 2.0 und Forensic WDR</w:t>
      </w:r>
    </w:p>
    <w:p>
      <w:pPr>
        <w:pStyle w:val="p2Style"/>
      </w:pPr>
      <w:r>
        <w:rPr>
          <w:rStyle w:val="textStyle"/>
        </w:rPr>
        <w:t xml:space="preserve">AXIS Object Analytics</w:t>
      </w:r>
    </w:p>
    <w:p>
      <w:pPr>
        <w:pStyle w:val="p2Style"/>
      </w:pPr>
      <w:r>
        <w:rPr>
          <w:rStyle w:val="textStyle"/>
        </w:rPr>
        <w:t xml:space="preserve">IR Beleuchtung mit OptimizedIR, 40m Reichweite</w:t>
      </w:r>
    </w:p>
    <w:p>
      <w:pPr>
        <w:pStyle w:val="p2Style"/>
      </w:pPr>
      <w:r>
        <w:rPr>
          <w:rStyle w:val="textStyle"/>
        </w:rPr>
        <w:t xml:space="preserve">PoE IEEE 802.3af/802.3at Type 1 Class 3</w:t>
      </w:r>
    </w:p>
    <w:p>
      <w:pPr>
        <w:pStyle w:val="p2Style"/>
      </w:pPr>
      <w:r>
        <w:rPr>
          <w:rStyle w:val="textStyle"/>
        </w:rPr>
        <w:t xml:space="preserve">Vandalismusschutz IK10, Schutzklasse IP52</w:t>
      </w:r>
    </w:p>
    <w:p>
      <w:pPr>
        <w:pStyle w:val="p2Style"/>
      </w:pPr>
      <w:r>
        <w:rPr>
          <w:rStyle w:val="textStyle"/>
        </w:rPr>
        <w:t xml:space="preserve">Signierte Firmware und sicheres Hochfahren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0,14 Lux bei F1,5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 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4,3 - 8,6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100 - 53°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01597-001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7331021065703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T94S01P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außen, zur Aufnahme von Anschlusszubehör, M25 Adapter, IK10+, 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TP3201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M32/P32/P33/Q35-Serie (Auswahl),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2024-03-29T14:17:32+00:00</dcterms:created>
  <dcterms:modified xsi:type="dcterms:W3CDTF">2024-03-29T14:17:32+00:00</dcterms:modified>
  <dc:title/>
  <dc:description/>
  <dc:subject/>
  <cp:keywords/>
  <cp:category/>
</cp:coreProperties>
</file>