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TP3804-E METAL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weiß, klare Kuppel, Metall, IK10, IP66,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Metallgehäuse, weiß</w:t>
      </w:r>
    </w:p>
    <w:p>
      <w:pPr>
        <w:pStyle w:val="p2Style"/>
      </w:pPr>
      <w:r>
        <w:rPr>
          <w:rStyle w:val="textStyle"/>
        </w:rPr>
        <w:t xml:space="preserve">Zubehör für ausgewählte AXIS M32-/P32-Netzwerkdomes</w:t>
      </w:r>
    </w:p>
    <w:p>
      <w:pPr>
        <w:pStyle w:val="p2Style"/>
      </w:pPr>
      <w:r>
        <w:rPr>
          <w:rStyle w:val="textStyle"/>
        </w:rPr>
        <w:t xml:space="preserve">Für Einsatz in Justizvollzugsanstalten zugelassen</w:t>
      </w:r>
    </w:p>
    <w:p>
      <w:pPr>
        <w:pStyle w:val="p2Style"/>
      </w:pPr>
      <w:r>
        <w:rPr>
          <w:rStyle w:val="textStyle"/>
        </w:rPr>
        <w:t xml:space="preserve">Schlagfest nach IK10</w:t>
      </w:r>
    </w:p>
    <w:p>
      <w:pPr>
        <w:pStyle w:val="p2Style"/>
      </w:pPr>
      <w:r>
        <w:rPr>
          <w:rStyle w:val="textStyle"/>
        </w:rPr>
        <w:t xml:space="preserve">Seitlicher 3/4" Leerrohr-Adapter-Anschluss</w:t>
      </w:r>
    </w:p>
    <w:p>
      <w:pPr>
        <w:pStyle w:val="p2Style"/>
      </w:pPr>
      <w:r>
        <w:rPr>
          <w:rStyle w:val="textStyle"/>
        </w:rPr>
        <w:t xml:space="preserve">4-er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2026-10-19T13:29:13+00:00</dcterms:created>
  <dcterms:modified xsi:type="dcterms:W3CDTF">2026-10-19T13:29:13+00:00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