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227938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DS-2CD2421G0-IW(2.8mm)(W)(O-STD)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Cube Kamera, Tag/Nacht, 1920x1080, WLAN, 2,8mm, 10m PIR, Infrarot,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2-Serie</w:t>
      </w:r>
    </w:p>
    <w:p>
      <w:pPr>
        <w:pStyle w:val="p2Style"/>
      </w:pPr>
      <w:r>
        <w:rPr>
          <w:rStyle w:val="textStyle"/>
        </w:rPr>
        <w:t xml:space="preserve">Cube Bauform</w:t>
      </w:r>
    </w:p>
    <w:p>
      <w:pPr>
        <w:pStyle w:val="p2Style"/>
      </w:pPr>
      <w:r>
        <w:rPr>
          <w:rStyle w:val="textStyle"/>
        </w:rPr>
        <w:t xml:space="preserve">Festbrennweite 2,8mm</w:t>
      </w:r>
    </w:p>
    <w:p>
      <w:pPr>
        <w:pStyle w:val="p2Style"/>
      </w:pPr>
      <w:r>
        <w:rPr>
          <w:rStyle w:val="textStyle"/>
        </w:rPr>
        <w:t xml:space="preserve">Bildauflösung bis 2 Megapixel</w:t>
      </w:r>
    </w:p>
    <w:p>
      <w:pPr>
        <w:pStyle w:val="p2Style"/>
      </w:pPr>
      <w:r>
        <w:rPr>
          <w:rStyle w:val="textStyle"/>
        </w:rPr>
        <w:t xml:space="preserve">Integrierte Infrarot-Beleuchtung</w:t>
      </w:r>
    </w:p>
    <w:p>
      <w:pPr>
        <w:pStyle w:val="p2Style"/>
      </w:pPr>
      <w:r>
        <w:rPr>
          <w:rStyle w:val="textStyle"/>
        </w:rPr>
        <w:t xml:space="preserve">Stromversorgung über 12VDC und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weiß,schwarz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+40°C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D-WDR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1/2,7"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0,028 Lux bei F2,0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microSD-Karte, 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6941264024729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311313456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EasyIP 2.0plus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2026-10-19T05:19:46+00:00</dcterms:created>
  <dcterms:modified xsi:type="dcterms:W3CDTF">2026-10-19T05:19:46+00:00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