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 Wärmebild,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8,3fps</w:t>
      </w:r>
    </w:p>
    <w:p>
      <w:pPr>
        <w:pStyle w:val="p2Style"/>
      </w:pPr>
      <w:r>
        <w:rPr>
          <w:rStyle w:val="textStyle"/>
        </w:rPr>
        <w:t xml:space="preserve">35mm Brennweite, 17° HFoV,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2026-10-19T06:02:44+00:00</dcterms:created>
  <dcterms:modified xsi:type="dcterms:W3CDTF">2026-10-19T06:02:44+00:00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