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 Wärmebild,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8,3fps</w:t>
      </w:r>
    </w:p>
    <w:p>
      <w:pPr>
        <w:pStyle w:val="p2Style"/>
      </w:pPr>
      <w:r>
        <w:rPr>
          <w:rStyle w:val="textStyle"/>
        </w:rPr>
        <w:t xml:space="preserve">35mm Brennweite, 17° HFoV,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2026-07-21T10:08:54+00:00</dcterms:created>
  <dcterms:modified xsi:type="dcterms:W3CDTF">2026-07-21T10:08:54+00:00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