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30°, ETSI zertifiziert,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Mini-Bauweise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Eingebaute Antenne: 16dBi 30°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textStyle"/>
        </w:rPr>
        <w:t xml:space="preserve">PoE Injektor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PIM1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Passiv, 100Mbps, ohne 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