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CON-KOMP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Kompatibilitätsprüfung für Kameras, NVR, VMS-Systeme (ein Gerätepaar)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Prüfung der Kompatibilität eines Gerätepaares</w:t>
      </w:r>
    </w:p>
    <w:p>
      <w:pPr>
        <w:pStyle w:val="p2Style"/>
      </w:pPr>
      <w:r>
        <w:rPr>
          <w:rStyle w:val="textStyle"/>
        </w:rPr>
        <w:t xml:space="preserve">Integration</w:t>
      </w:r>
    </w:p>
    <w:p>
      <w:pPr>
        <w:pStyle w:val="p2Style"/>
      </w:pPr>
      <w:r>
        <w:rPr>
          <w:rStyle w:val="textStyle"/>
        </w:rPr>
        <w:t xml:space="preserve">Eventverarbeitung</w:t>
      </w:r>
    </w:p>
    <w:p>
      <w:pPr>
        <w:pStyle w:val="p2Style"/>
      </w:pPr>
      <w:r>
        <w:rPr>
          <w:rStyle w:val="textStyle"/>
        </w:rPr>
        <w:t xml:space="preserve">Kodierverfahren</w:t>
      </w:r>
    </w:p>
    <w:p>
      <w:pPr>
        <w:pStyle w:val="p2Style"/>
      </w:pPr>
      <w:r>
        <w:rPr>
          <w:rStyle w:val="textStyle"/>
        </w:rPr>
        <w:t xml:space="preserve">Main- u. Substreams</w:t>
      </w:r>
    </w:p>
    <w:p>
      <w:pPr>
        <w:pStyle w:val="p2Style"/>
      </w:pPr>
      <w:r>
        <w:rPr>
          <w:rStyle w:val="textStyle"/>
        </w:rPr>
        <w:t xml:space="preserve">Presets und Touren</w:t>
      </w:r>
    </w:p>
    <w:p>
      <w:pPr>
        <w:pStyle w:val="p2Style"/>
      </w:pPr>
      <w:r>
        <w:rPr>
          <w:rStyle w:val="textStyle"/>
        </w:rPr>
        <w:t xml:space="preserve">Prüfbericht und Testprotokoll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2026-10-25T05:46:32+00:00</dcterms:created>
  <dcterms:modified xsi:type="dcterms:W3CDTF">2026-10-25T05:46:32+00:00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