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XS505M-100EUS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Unmanaged Pro Switch 4x10Gbit Ports, 1x SFP+, interne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Prioritätswarteschlangen</w:t>
      </w:r>
    </w:p>
    <w:p>
      <w:pPr>
        <w:pStyle w:val="p2Style"/>
      </w:pPr>
      <w:r>
        <w:rPr>
          <w:rStyle w:val="textStyle"/>
        </w:rPr>
        <w:t xml:space="preserve">128 KB Paketbuffer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textStyle"/>
        </w:rPr>
        <w:t xml:space="preserve">Desktop und Rackmontage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0606449131130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XS505M-100EUS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2026-06-05T19:33:41+00:00</dcterms:created>
  <dcterms:modified xsi:type="dcterms:W3CDTF">2026-06-05T19:33:41+00:00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