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SPG-IND16B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mit schwarzer Basis, für Hanwha Techwin Dome Kameras,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QND-6021, QND-6011</w:t>
      </w:r>
    </w:p>
    <w:p>
      <w:pPr>
        <w:pStyle w:val="p2Style"/>
      </w:pPr>
      <w:r>
        <w:rPr>
          <w:rStyle w:val="textStyle"/>
        </w:rPr>
        <w:t xml:space="preserve">QND-8021, QND-8011</w:t>
      </w:r>
    </w:p>
    <w:p>
      <w:pPr>
        <w:pStyle w:val="p2Style"/>
      </w:pPr>
      <w:r>
        <w:rPr>
          <w:rStyle w:val="textStyle"/>
        </w:rPr>
        <w:t xml:space="preserve">Klare Kuppel aus Polycarbonat</w:t>
      </w:r>
    </w:p>
    <w:p>
      <w:pPr>
        <w:pStyle w:val="p2Style"/>
      </w:pPr>
      <w:r>
        <w:rPr>
          <w:rStyle w:val="textStyle"/>
        </w:rPr>
        <w:t xml:space="preserve">Rahmen aus Aluminium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SPG-IND16B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2026-07-06T03:57:54+00:00</dcterms:created>
  <dcterms:modified xsi:type="dcterms:W3CDTF">2026-07-06T03:57:54+00:00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