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SPB-VAN85W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weißer Rahmen,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XNV-6081/6081R/8081R</w:t>
      </w:r>
    </w:p>
    <w:p>
      <w:pPr>
        <w:pStyle w:val="p2Style"/>
      </w:pPr>
      <w:r>
        <w:rPr>
          <w:rStyle w:val="textStyle"/>
        </w:rPr>
        <w:t xml:space="preserve">XNV-6081RE/8081RE, PNV-A9081R</w:t>
      </w:r>
    </w:p>
    <w:p>
      <w:pPr>
        <w:pStyle w:val="p2Style"/>
      </w:pPr>
      <w:r>
        <w:rPr>
          <w:rStyle w:val="textStyle"/>
        </w:rPr>
        <w:t xml:space="preserve">Getönte Kuppel aus Polycarbonat</w:t>
      </w:r>
    </w:p>
    <w:p>
      <w:pPr>
        <w:pStyle w:val="p2Style"/>
      </w:pPr>
      <w:r>
        <w:rPr>
          <w:rStyle w:val="textStyle"/>
        </w:rPr>
        <w:t xml:space="preserve">Rahmen aus Aluminium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textStyle"/>
        </w:rPr>
        <w:t xml:space="preserve">Schutzklasse: IP67,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SPB-VAN85W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2026-06-05T20:45:51+00:00</dcterms:created>
  <dcterms:modified xsi:type="dcterms:W3CDTF">2026-06-05T20:45:51+00:00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