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214147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CR-100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CRI  Messsonde, Tri-Stimulus Colorimeter/Photomter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Hochpräzise Messsonde</w:t>
      </w:r>
    </w:p>
    <w:p>
      <w:pPr>
        <w:pStyle w:val="p2Style"/>
      </w:pPr>
      <w:r>
        <w:rPr>
          <w:rStyle w:val="textStyle"/>
        </w:rPr>
        <w:t xml:space="preserve">Geeignet zur Kalibrierung von TVLogic Monitoren</w:t>
      </w:r>
    </w:p>
    <w:p>
      <w:pPr>
        <w:pStyle w:val="p2Style"/>
      </w:pPr>
      <w:r>
        <w:rPr>
          <w:rStyle w:val="textStyle"/>
        </w:rPr>
        <w:t xml:space="preserve">Kleiner Formfaktor</w:t>
      </w:r>
    </w:p>
    <w:p>
      <w:pPr>
        <w:pStyle w:val="p2Style"/>
      </w:pPr>
      <w:r>
        <w:rPr>
          <w:rStyle w:val="textStyle"/>
        </w:rPr>
        <w:t xml:space="preserve">Robustes Gehäuse</w:t>
      </w:r>
    </w:p>
    <w:p>
      <w:pPr>
        <w:pStyle w:val="p2Style"/>
      </w:pPr>
      <w:r>
        <w:rPr>
          <w:rStyle w:val="textStyle"/>
        </w:rPr>
        <w:t xml:space="preserve">Lieferung im stabilen Koffer</w:t>
      </w:r>
    </w:p>
    <w:p>
      <w:pPr>
        <w:pStyle w:val="p2Style"/>
      </w:pPr>
      <w:r>
        <w:rPr>
          <w:rStyle w:val="textStyle"/>
        </w:rPr>
        <w:t xml:space="preserve">Inkl. Software + Manual auf USB Stick</w:t>
      </w:r>
    </w:p>
    <w:p>
      <w:pPr>
        <w:pStyle w:val="p2Style"/>
      </w:pPr>
      <w:r>
        <w:rPr>
          <w:rStyle w:val="textStyle"/>
        </w:rPr>
        <w:t xml:space="preserve">und USB Kabel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CRI CR-100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2024-03-29T08:29:35+00:00</dcterms:created>
  <dcterms:modified xsi:type="dcterms:W3CDTF">2024-03-29T08:29:35+00:00</dcterms:modified>
  <dc:title/>
  <dc:description/>
  <dc:subject/>
  <cp:keywords/>
  <cp:category/>
</cp:coreProperties>
</file>