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ISD-52F0023WFA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WDR, 1920x1080, Tag/Nacht, 2,3mm H.265, PoE, 12VDC, Einbau,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2.0 MP Sony STARVIS CMOS-Sensor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Festbrennweite 2,3mm, Tag/Nacht Objektiv (HFoV 135°)</w:t>
      </w:r>
    </w:p>
    <w:p>
      <w:pPr>
        <w:pStyle w:val="p2Style"/>
      </w:pPr>
      <w:r>
        <w:rPr>
          <w:rStyle w:val="textStyle"/>
        </w:rPr>
        <w:t xml:space="preserve">Quad Streaming (H.265, H.264, MJPEG)</w:t>
      </w:r>
    </w:p>
    <w:p>
      <w:pPr>
        <w:pStyle w:val="p2Style"/>
      </w:pPr>
      <w:r>
        <w:rPr>
          <w:rStyle w:val="textStyle"/>
        </w:rPr>
        <w:t xml:space="preserve">Intelligente selbstlernende Video Analyse (IntelliVision inside)</w:t>
      </w:r>
    </w:p>
    <w:p>
      <w:pPr>
        <w:pStyle w:val="p2Style"/>
      </w:pPr>
      <w:r>
        <w:rPr>
          <w:rStyle w:val="textStyle"/>
        </w:rPr>
        <w:t xml:space="preserve">WDR 120dB, Smart BLC</w:t>
      </w:r>
    </w:p>
    <w:p>
      <w:pPr>
        <w:pStyle w:val="p2Style"/>
      </w:pPr>
      <w:r>
        <w:rPr>
          <w:rStyle w:val="textStyle"/>
        </w:rPr>
        <w:t xml:space="preserve">Steckplatz für Micro SD-Speicherkarte</w:t>
      </w:r>
    </w:p>
    <w:p>
      <w:pPr>
        <w:pStyle w:val="p2Style"/>
      </w:pPr>
      <w:r>
        <w:rPr>
          <w:rStyle w:val="textStyle"/>
        </w:rPr>
        <w:t xml:space="preserve">ONVIF-Konformität, PoE IEEE802.af, 12VDC</w:t>
      </w:r>
    </w:p>
    <w:p>
      <w:pPr>
        <w:pStyle w:val="p2Style"/>
      </w:pPr>
      <w:r>
        <w:rPr>
          <w:rStyle w:val="textStyle"/>
        </w:rPr>
        <w:t xml:space="preserve">Audio-, Alarm- Ein- und Ausgänge</w:t>
      </w:r>
    </w:p>
    <w:p>
      <w:pPr>
        <w:pStyle w:val="p2Style"/>
      </w:pPr>
      <w:r>
        <w:rPr>
          <w:rStyle w:val="textStyle"/>
        </w:rPr>
        <w:t xml:space="preserve">Privatzonen, Passwortschutz, Browserunabhängig</w:t>
      </w:r>
    </w:p>
    <w:p>
      <w:pPr>
        <w:pStyle w:val="p2Style"/>
      </w:pPr>
      <w:r>
        <w:rPr>
          <w:rStyle w:val="textStyle"/>
        </w:rPr>
        <w:t xml:space="preserve">Anhebung der Bildwiederholrate bei Bewegung</w:t>
      </w:r>
    </w:p>
    <w:p>
      <w:pPr>
        <w:pStyle w:val="p2Style"/>
      </w:pPr>
      <w:r>
        <w:rPr>
          <w:rStyle w:val="textStyle"/>
        </w:rPr>
        <w:t xml:space="preserve">Für den Innen- und Außeneinsatz geeignet IP66, 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Decken-Wandeinbau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F2,2,40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Eindringen (PID),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ca.55cm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2026-06-23T04:54:40+00:00</dcterms:created>
  <dcterms:modified xsi:type="dcterms:W3CDTF">2026-06-23T04:54:40+00:00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