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DS-D5022FC(EU)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LED, 1920x1080, HDMI, VGA, Composite, VESA 100x100,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