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SBP-156KMW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PTZ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XNP-9300RW/8300RW/6400RW</w:t>
      </w:r>
    </w:p>
    <w:p>
      <w:pPr>
        <w:pStyle w:val="p2Style"/>
      </w:pPr>
      <w:r>
        <w:rPr>
          <w:rStyle w:val="textStyle"/>
        </w:rPr>
        <w:t xml:space="preserve">SBP-156WMW erforderlich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SBP-156KMW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2026-09-14T01:48:02+00:00</dcterms:created>
  <dcterms:modified xsi:type="dcterms:W3CDTF">2026-09-14T01:48:02+00:00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