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12" (30cm) LCD Monitor, metall, FHD, 1920x1080, LED, HDMI, VGA, Composite, TVI, CVI, AHD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12" (30cm)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 (Durchschleifeingang)</w:t>
      </w:r>
    </w:p>
    <w:p>
      <w:pPr>
        <w:pStyle w:val="p2Style"/>
      </w:pPr>
      <w:r>
        <w:rPr>
          <w:rStyle w:val="textStyle"/>
        </w:rPr>
        <w:t xml:space="preserve">HD analog Multisignaleingang (TVI, AHD, CVI)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326x315x43mm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2026-07-15T11:08:51+00:00</dcterms:created>
  <dcterms:modified xsi:type="dcterms:W3CDTF">2026-07-15T11:08:51+00:00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