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12" (30cm) LCD Monitor, metall, FHD, 1920x1080, LED, HDMI, VGA, Composite, TVI, CVI, AHD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12" (30cm)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 (Durchschleifeingang)</w:t>
      </w:r>
    </w:p>
    <w:p>
      <w:pPr>
        <w:pStyle w:val="p2Style"/>
      </w:pPr>
      <w:r>
        <w:rPr>
          <w:rStyle w:val="textStyle"/>
        </w:rPr>
        <w:t xml:space="preserve">HD analog Multisignaleingang (TVI, AHD, CVI)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326x315x43mm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2026-08-29T14:38:06+00:00</dcterms:created>
  <dcterms:modified xsi:type="dcterms:W3CDTF">2026-08-29T14:38:06+00:00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