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SOL-VMS-CTL/2xGrafik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Workstation Highend Prozessor i7, 16GB RAM, 2x256GB SSD, 2xnVidia, T1000,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CPU: Intel Core i7</w:t>
      </w:r>
    </w:p>
    <w:p>
      <w:pPr>
        <w:pStyle w:val="p2Style"/>
      </w:pPr>
      <w:r>
        <w:rPr>
          <w:rStyle w:val="textStyle"/>
        </w:rPr>
        <w:t xml:space="preserve">Arbeitsspeicher: 16 GB</w:t>
      </w:r>
    </w:p>
    <w:p>
      <w:pPr>
        <w:pStyle w:val="p2Style"/>
      </w:pPr>
      <w:r>
        <w:rPr>
          <w:rStyle w:val="textStyle"/>
        </w:rPr>
        <w:t xml:space="preserve">Festplatte: 2x256 GB SSD (RAID1/Onboard)</w:t>
      </w:r>
    </w:p>
    <w:p>
      <w:pPr>
        <w:pStyle w:val="p2Style"/>
      </w:pPr>
      <w:r>
        <w:rPr>
          <w:rStyle w:val="textStyle"/>
        </w:rPr>
        <w:t xml:space="preserve">Grafikkarte: 2x nVidia PNY T1000 4GB</w:t>
      </w:r>
    </w:p>
    <w:p>
      <w:pPr>
        <w:pStyle w:val="p2Style"/>
      </w:pPr>
      <w:r>
        <w:rPr>
          <w:rStyle w:val="textStyle"/>
        </w:rPr>
        <w:t xml:space="preserve">DVD-RW Optisches Laufwerk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USB 3.2 Gen1 (5Gbit/s), 2x USB</w:t>
      </w:r>
    </w:p>
    <w:p>
      <w:pPr>
        <w:pStyle w:val="p2Style"/>
      </w:pPr>
      <w:r>
        <w:rPr>
          <w:rStyle w:val="textStyle"/>
        </w:rPr>
        <w:t xml:space="preserve">2.0, 2x PS/2, DVI-D, 2x DisplayPort,</w:t>
      </w:r>
    </w:p>
    <w:p>
      <w:pPr>
        <w:pStyle w:val="p2Style"/>
      </w:pPr>
      <w:r>
        <w:rPr>
          <w:rStyle w:val="textStyle"/>
        </w:rPr>
        <w:t xml:space="preserve">LAN, Audio, seriell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2026-08-29T07:33:57+00:00</dcterms:created>
  <dcterms:modified xsi:type="dcterms:W3CDTF">2026-08-29T07:33:57+00:00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