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XNP-8300RW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3328x1872, Infrarot, Wischer,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MP Auflösung 3328x1872@25fps (H.264/H.265)</w:t>
      </w:r>
    </w:p>
    <w:p>
      <w:pPr>
        <w:pStyle w:val="p2Style"/>
      </w:pPr>
      <w:r>
        <w:rPr>
          <w:rStyle w:val="textStyle"/>
        </w:rPr>
        <w:t xml:space="preserve">30X Auto Fokus Objektiv, Brennweite 5-150mm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HPoE (IEEE802.3bt, Class6, Type3)</w:t>
      </w:r>
    </w:p>
    <w:p>
      <w:pPr>
        <w:pStyle w:val="p2Style"/>
      </w:pPr>
      <w:r>
        <w:rPr>
          <w:rStyle w:val="textStyle"/>
        </w:rPr>
        <w:t xml:space="preserve">Schutzklasse IP66, integrierter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 Plus Adapter kompatibel mit XNP-6400RW XNP-8300RW, XNP-9300RW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SPO-8315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83W / 1.5A,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2026-06-05T21:01:53+00:00</dcterms:created>
  <dcterms:modified xsi:type="dcterms:W3CDTF">2026-06-05T21:01:53+00:00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