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228720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FLIR DX-608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Tag/Nacht, PTZ, 55mm, 25Hz, 640x480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Scharfes und kontrastreiches Wärmebild</w:t>
      </w:r>
    </w:p>
    <w:p>
      <w:pPr>
        <w:pStyle w:val="p2Style"/>
      </w:pPr>
      <w:r>
        <w:rPr>
          <w:rStyle w:val="textStyle"/>
        </w:rPr>
        <w:t xml:space="preserve">Visuelle 4K-Tag-/Nacht-Kamera</w:t>
      </w:r>
    </w:p>
    <w:p>
      <w:pPr>
        <w:pStyle w:val="p2Style"/>
      </w:pPr>
      <w:r>
        <w:rPr>
          <w:rStyle w:val="textStyle"/>
        </w:rPr>
        <w:t xml:space="preserve">Volle PTZ-Funktionalität</w:t>
      </w:r>
    </w:p>
    <w:p>
      <w:pPr>
        <w:pStyle w:val="p2Style"/>
      </w:pPr>
      <w:r>
        <w:rPr>
          <w:rStyle w:val="textStyle"/>
        </w:rPr>
        <w:t xml:space="preserve">Power over Ethernet</w:t>
      </w:r>
    </w:p>
    <w:p>
      <w:pPr>
        <w:pStyle w:val="p2Style"/>
      </w:pPr>
      <w:r>
        <w:rPr>
          <w:rStyle w:val="textStyle"/>
        </w:rPr>
        <w:t xml:space="preserve">IR-Beleuchtung</w:t>
      </w:r>
    </w:p>
    <w:p>
      <w:pPr>
        <w:pStyle w:val="p2Style"/>
      </w:pPr>
      <w:r>
        <w:rPr>
          <w:rStyle w:val="textStyle"/>
        </w:rPr>
        <w:t xml:space="preserve">Konzipiert für rauhe Umgebungsbedingungen</w:t>
      </w:r>
    </w:p>
    <w:p>
      <w:pPr>
        <w:pStyle w:val="p2Style"/>
      </w:pPr>
      <w:r>
        <w:rPr>
          <w:rStyle w:val="textStyle"/>
        </w:rPr>
        <w:t xml:space="preserve">Schutzart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Multisensor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640x480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Day&amp;Night, 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427-0300-80-10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Saros DX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CX-ARMX-G3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Wandhalter, für Saros DM-Serie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CX-CRNR-G3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90° Eckadapter für CX-xxx-G3, für Saros DM-Serie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CX-ELBX-G3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 mit Anschlussbox, für Saros DM-Serie, IP68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CX-GSNK-G3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Schwanenhalshalterung, für Saros DM-Serie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CX-POLE-G3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Mastadapter für CX-xxx-G3, für Saros DM-Serie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2026-10-19T05:17:41+00:00</dcterms:created>
  <dcterms:modified xsi:type="dcterms:W3CDTF">2026-10-19T05:17:41+00:00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