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IPD-75M2713M5A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2592x1944, Tag/Nacht, DOL-WDR,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Auflösung max. 2592x1944, 5 Megapixel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VCA (Video Content Analyse), ONVIF Event Mapping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Micro SD Card, HTML5 Wiedergabe, Audio, Alarm</w:t>
      </w:r>
    </w:p>
    <w:p>
      <w:pPr>
        <w:pStyle w:val="p2Style"/>
      </w:pPr>
      <w:r>
        <w:rPr>
          <w:rStyle w:val="textStyle"/>
        </w:rPr>
        <w:t xml:space="preserve">Spannungsversorgung PoE, 12VDC oder 24VAC</w:t>
      </w:r>
    </w:p>
    <w:p>
      <w:pPr>
        <w:pStyle w:val="p2Style"/>
      </w:pPr>
      <w:r>
        <w:rPr>
          <w:rStyle w:val="textStyle"/>
        </w:rPr>
        <w:t xml:space="preserve">Für Außeneinsatz IP67, Vandalismus geschützt IK10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ATW-Innen,ATW-Außen,manuell,Fluorescent Beleuchtung,Glühbirne,Schatten,klarer Himmel,Flammen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19,8 - 79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9,5 - 39,1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50,4 - 196,5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Slot,Alarm-Ein/Ausgang,RJ-45,Kombistecker,Anschlusskabel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(16:9),2560x1440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2026-06-05T00:50:15+00:00</dcterms:created>
  <dcterms:modified xsi:type="dcterms:W3CDTF">2026-06-05T00:50:15+00:00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