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3-9mm,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F1,6/3-9mm motorisiertes Varifokal Objektiv mit P-Iris</w:t>
      </w:r>
    </w:p>
    <w:p>
      <w:pPr>
        <w:pStyle w:val="p2Style"/>
      </w:pPr>
      <w:r>
        <w:rPr>
          <w:rStyle w:val="textStyle"/>
        </w:rPr>
        <w:t xml:space="preserve">3x Remote Optischer Zoom und Autofokus</w:t>
      </w:r>
    </w:p>
    <w:p>
      <w:pPr>
        <w:pStyle w:val="p2Style"/>
      </w:pPr>
      <w:r>
        <w:rPr>
          <w:rStyle w:val="textStyle"/>
        </w:rPr>
        <w:t xml:space="preserve">Axis Lightfinder 2.0 und Forensic WDR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Infrarotbeleuchtung bis 40m, OptimizedIR Technology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Je ein Alarm Ein- und Ausgang, Audiounterstützung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TP1801-E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ausgewählte AXIS P145x-LE Kameras, IK10,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2026-07-21T07:55:59+00:00</dcterms:created>
  <dcterms:modified xsi:type="dcterms:W3CDTF">2026-07-21T07:55:59+00:00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