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95BPMPTEKMA007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Decor Unterputzlesegerät, Multiclass, schwarz, Mobile Ready, OSDP V1 voreingestellt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55mm UP-Schalterdosen</w:t>
      </w:r>
    </w:p>
    <w:p>
      <w:pPr>
        <w:pStyle w:val="p2Style"/>
      </w:pPr>
      <w:r>
        <w:rPr>
          <w:rStyle w:val="textStyle"/>
        </w:rPr>
        <w:t xml:space="preserve">13,56MHz und 125kHz HID/EM Prox-kompatibel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Mobile-Ready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 Prox, 125 kHz HID Prox, 13,56 MHz iCLASS, 13,56 MHz iCLASS Seos, 13,56 MHz Mifare Classic, 13,56 MHz Mifare DESFire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Unterputzdose 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95BPMPTEKMA007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Decor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2026-09-15T12:09:14+00:00</dcterms:created>
  <dcterms:modified xsi:type="dcterms:W3CDTF">2026-09-15T12:09:14+00:00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