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Außen, Innen, für AXIS P3717-PLE, 1,5" NPS Gewinde,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hängenden Montage der</w:t>
      </w:r>
    </w:p>
    <w:p>
      <w:pPr>
        <w:pStyle w:val="p2Style"/>
      </w:pPr>
      <w:r>
        <w:rPr>
          <w:rStyle w:val="textStyle"/>
        </w:rPr>
        <w:t xml:space="preserve">Kompatibel mit AXIS T91 Zubehör</w:t>
      </w:r>
    </w:p>
    <w:p>
      <w:pPr>
        <w:pStyle w:val="p2Style"/>
      </w:pPr>
      <w:r>
        <w:rPr>
          <w:rStyle w:val="textStyle"/>
        </w:rPr>
        <w:t xml:space="preserve">Inklusive Wetterschutzdach</w:t>
      </w:r>
    </w:p>
    <w:p>
      <w:pPr>
        <w:pStyle w:val="p2Style"/>
      </w:pPr>
      <w:r>
        <w:rPr>
          <w:rStyle w:val="textStyle"/>
        </w:rPr>
        <w:t xml:space="preserve">Kompatibel mit 1.5"-NPS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 für Axis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2026-08-07T11:16:01+00:00</dcterms:created>
  <dcterms:modified xsi:type="dcterms:W3CDTF">2026-08-07T11:16:01+00:00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