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View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7"-Touchscreen, LED-Statusanzeigen</w:t>
      </w:r>
    </w:p>
    <w:p>
      <w:pPr>
        <w:pStyle w:val="p2Style"/>
      </w:pPr>
      <w:r>
        <w:rPr>
          <w:rStyle w:val="textStyle"/>
        </w:rPr>
        <w:t xml:space="preserve">Empfang von Kamerabildern von der Türsprechanlage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LAN Anschuss, 10/100BaseT, RJ-45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91378601WH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2026-07-10T21:12:39+00:00</dcterms:created>
  <dcterms:modified xsi:type="dcterms:W3CDTF">2026-07-10T21:12:39+00:00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