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Q1615-LE MK III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2,8-8,5mm, i-CS,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Deep Learning Processing Unit (DLPU)</w:t>
      </w:r>
    </w:p>
    <w:p>
      <w:pPr>
        <w:pStyle w:val="p2Style"/>
      </w:pPr>
      <w:r>
        <w:rPr>
          <w:rStyle w:val="textStyle"/>
        </w:rPr>
        <w:t xml:space="preserve">Unterstützt Deep-Learning-Anwendungen von Drittanbietern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Full HD Auflösung 1080p (1920x1080), bis 100 fps</w:t>
      </w:r>
    </w:p>
    <w:p>
      <w:pPr>
        <w:pStyle w:val="p2Style"/>
      </w:pPr>
      <w:r>
        <w:rPr>
          <w:rStyle w:val="textStyle"/>
        </w:rPr>
        <w:t xml:space="preserve">Tag/Nacht Funktion mit umschaltbarem IR-Sperrfilter</w:t>
      </w:r>
    </w:p>
    <w:p>
      <w:pPr>
        <w:pStyle w:val="p2Style"/>
      </w:pPr>
      <w:r>
        <w:rPr>
          <w:rStyle w:val="textStyle"/>
        </w:rPr>
        <w:t xml:space="preserve">i-CS Varifokal Objektiv F1,2/2,8-8,5mm</w:t>
      </w:r>
    </w:p>
    <w:p>
      <w:pPr>
        <w:pStyle w:val="p2Style"/>
      </w:pPr>
      <w:r>
        <w:rPr>
          <w:rStyle w:val="textStyle"/>
        </w:rPr>
        <w:t xml:space="preserve">Remote-Zoom und Fokus-Assistent</w:t>
      </w:r>
    </w:p>
    <w:p>
      <w:pPr>
        <w:pStyle w:val="p2Style"/>
      </w:pPr>
      <w:r>
        <w:rPr>
          <w:rStyle w:val="textStyle"/>
        </w:rPr>
        <w:t xml:space="preserve">Axis Zipstream-Technologie in H.264 und H.265</w:t>
      </w:r>
    </w:p>
    <w:p>
      <w:pPr>
        <w:pStyle w:val="p2Style"/>
      </w:pPr>
      <w:r>
        <w:rPr>
          <w:rStyle w:val="textStyle"/>
        </w:rPr>
        <w:t xml:space="preserve">OptimizedIR-Beleuchtung, 850nm, bis 60 m Reichweite</w:t>
      </w:r>
    </w:p>
    <w:p>
      <w:pPr>
        <w:pStyle w:val="p2Style"/>
      </w:pPr>
      <w:r>
        <w:rPr>
          <w:rStyle w:val="textStyle"/>
        </w:rPr>
        <w:t xml:space="preserve">Zertifiziert gemäß TPM und FIPS 140-2 Stufe 2</w:t>
      </w:r>
    </w:p>
    <w:p>
      <w:pPr>
        <w:pStyle w:val="p2Style"/>
      </w:pPr>
      <w:r>
        <w:rPr>
          <w:rStyle w:val="textStyle"/>
        </w:rPr>
        <w:t xml:space="preserve">Audiounterstützung, Alarmein- und ausgänge</w:t>
      </w:r>
    </w:p>
    <w:p>
      <w:pPr>
        <w:pStyle w:val="p2Style"/>
      </w:pPr>
      <w:r>
        <w:rPr>
          <w:rStyle w:val="textStyle"/>
        </w:rPr>
        <w:t xml:space="preserve">Für Außen: -40°C bis +60°C,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P-Iris,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3.9-10 MM F1.5 5MP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3,9-10mm, 8 Megapixel, für AXIS Q16/P13-Serien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TAMRON C 4-13MM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4-13mm DC-Iris, CS-Mount. für AXIS Q1635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RICOM 2MP LENS DC-IRIS 8-26MM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2MP, DC-Iris, CS, F0,9/7,6-26mm, für AXIS Q16 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FRONT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T92G20 und Q16-LE,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T92G20 und Q16-LE, Ersatzeil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T92G20 CAMERA HOLDER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Halterung für AXIS T92G20 Gehäuse und AXIS Q1645-LE/7-LE,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TP1903 PCBA HOUSING T92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Elektronikmodul, für AXIS T92G20 Außengehäuse,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2026-08-30T20:21:26+00:00</dcterms:created>
  <dcterms:modified xsi:type="dcterms:W3CDTF">2026-08-30T20:21:26+00:00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