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P3925-R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2,8mm, 1920x1080, H.265, WDR, RJ45,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Netzwerk Onboard Kamera</w:t>
      </w:r>
    </w:p>
    <w:p>
      <w:pPr>
        <w:pStyle w:val="p2Style"/>
      </w:pPr>
      <w:r>
        <w:rPr>
          <w:rStyle w:val="textStyle"/>
        </w:rPr>
        <w:t xml:space="preserve">Für den Einsatz in Fahrzeugen entwickelt</w:t>
      </w:r>
    </w:p>
    <w:p>
      <w:pPr>
        <w:pStyle w:val="p2Style"/>
      </w:pPr>
      <w:r>
        <w:rPr>
          <w:rStyle w:val="textStyle"/>
        </w:rPr>
        <w:t xml:space="preserve">Entspricht EN50155, EN45545 und NFPA 130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Lichtempfindlichkeit (Farbe): 0,04 Lux bei 30 IRE/F1.6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IK10-, IP66-, IP67- zertifiziertes Metallgehäuse</w:t>
      </w:r>
    </w:p>
    <w:p>
      <w:pPr>
        <w:pStyle w:val="p2Style"/>
      </w:pPr>
      <w:r>
        <w:rPr>
          <w:rStyle w:val="textStyle"/>
        </w:rPr>
        <w:t xml:space="preserve">Robuster RJ45 Netzwerk Steckverbinder</w:t>
      </w:r>
    </w:p>
    <w:p>
      <w:pPr>
        <w:pStyle w:val="p2Style"/>
      </w:pPr>
      <w:r>
        <w:rPr>
          <w:rStyle w:val="textStyle"/>
        </w:rPr>
        <w:t xml:space="preserve">Großer Bildwinkel bis 110° Horizontal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50155,EN 45545,NFPA 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7331021069022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2,1mm,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F1.6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2,8mm, für AXIS P3925-R und AXIS P3935-LR, M12,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3.6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3,6mm,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6.0 MM F1.9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6,0mm, F1,9,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8.0 MM F1.8 IR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8,0mm, F1,8, für AXIS P39-R Serie (Auswahl),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TP3806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P3935-LR,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TP3808 DOME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schwarz, für AXIS P3925-R,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TP3809 DOME COVER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Gehäuse, weiß, für AXIS P3925-R,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2026-07-21T07:40:31+00:00</dcterms:created>
  <dcterms:modified xsi:type="dcterms:W3CDTF">2026-07-21T07:40:31+00:00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