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SHB-4301HP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Aluminum, Wandarm, Heizung, Lüfter, 12VDC, PoE, IP66,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ADC 12</w:t>
      </w:r>
    </w:p>
    <w:p>
      <w:pPr>
        <w:pStyle w:val="p2Style"/>
      </w:pPr>
      <w:r>
        <w:rPr>
          <w:rStyle w:val="textStyle"/>
        </w:rPr>
        <w:t xml:space="preserve">Temperatubereich: -35°C ~ +50°C</w:t>
      </w:r>
    </w:p>
    <w:p>
      <w:pPr>
        <w:pStyle w:val="p2Style"/>
      </w:pPr>
      <w:r>
        <w:rPr>
          <w:rStyle w:val="textStyle"/>
        </w:rPr>
        <w:t xml:space="preserve">Stromversorgung: 12VDC, PoE (IEEE802.3at)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Gewicht: 2,5kg</w:t>
      </w:r>
    </w:p>
    <w:p>
      <w:pPr>
        <w:pStyle w:val="p2Style"/>
      </w:pPr>
      <w:r>
        <w:rPr>
          <w:rStyle w:val="textStyle"/>
        </w:rPr>
        <w:t xml:space="preserve">Farbe: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SHB-4301HP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2026-05-16T23:48:16+00:00</dcterms:created>
  <dcterms:modified xsi:type="dcterms:W3CDTF">2026-05-16T23:48:16+00:00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