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SHB-4301HP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Aluminum, Wandarm, Heizung, Lüfter, 12VDC, PoE, IP66,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ADC 12</w:t>
      </w:r>
    </w:p>
    <w:p>
      <w:pPr>
        <w:pStyle w:val="p2Style"/>
      </w:pPr>
      <w:r>
        <w:rPr>
          <w:rStyle w:val="textStyle"/>
        </w:rPr>
        <w:t xml:space="preserve">Temperatubereich: -35°C ~ +50°C</w:t>
      </w:r>
    </w:p>
    <w:p>
      <w:pPr>
        <w:pStyle w:val="p2Style"/>
      </w:pPr>
      <w:r>
        <w:rPr>
          <w:rStyle w:val="textStyle"/>
        </w:rPr>
        <w:t xml:space="preserve">Stromversorgung: 12VDC, PoE (IEEE802.3at)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Gewicht: 2,5kg</w:t>
      </w:r>
    </w:p>
    <w:p>
      <w:pPr>
        <w:pStyle w:val="p2Style"/>
      </w:pPr>
      <w:r>
        <w:rPr>
          <w:rStyle w:val="textStyle"/>
        </w:rPr>
        <w:t xml:space="preserve">Farbe: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SHB-4301HP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2026-10-29T13:07:34+00:00</dcterms:created>
  <dcterms:modified xsi:type="dcterms:W3CDTF">2026-10-29T13:07:34+00:00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