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230VAC,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-50°C ~ +50°C</w:t>
      </w:r>
    </w:p>
    <w:p>
      <w:pPr>
        <w:pStyle w:val="p2Style"/>
      </w:pPr>
      <w:r>
        <w:rPr>
          <w:rStyle w:val="textStyle"/>
        </w:rPr>
        <w:t xml:space="preserve">Gewicht: 3,7kg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2026-05-16T23:49:57+00:00</dcterms:created>
  <dcterms:modified xsi:type="dcterms:W3CDTF">2026-05-16T23:49:57+00:00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