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SHB-4301H2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Aluminum, Wandarm, Heizung, Lüfter, 230VAC, IP66,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ADC 12</w:t>
      </w:r>
    </w:p>
    <w:p>
      <w:pPr>
        <w:pStyle w:val="p2Style"/>
      </w:pPr>
      <w:r>
        <w:rPr>
          <w:rStyle w:val="textStyle"/>
        </w:rPr>
        <w:t xml:space="preserve">Temperatubereich: -50°C ~ +50°C</w:t>
      </w:r>
    </w:p>
    <w:p>
      <w:pPr>
        <w:pStyle w:val="p2Style"/>
      </w:pPr>
      <w:r>
        <w:rPr>
          <w:rStyle w:val="textStyle"/>
        </w:rPr>
        <w:t xml:space="preserve">Gewicht: 3,7kg</w:t>
      </w:r>
    </w:p>
    <w:p>
      <w:pPr>
        <w:pStyle w:val="p2Style"/>
      </w:pPr>
      <w:r>
        <w:rPr>
          <w:rStyle w:val="textStyle"/>
        </w:rPr>
        <w:t xml:space="preserve">Stromversorgung: 230VAC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Farbe: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SHB-4301H2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2026-10-31T17:21:21+00:00</dcterms:created>
  <dcterms:modified xsi:type="dcterms:W3CDTF">2026-10-31T17:21:21+00:00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