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SOL-IQbox-plus-B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Blitzschutz,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Inklusive Servicesteckdose, FI-Leitungsschutzschalter</w:t>
      </w:r>
    </w:p>
    <w:p>
      <w:pPr>
        <w:pStyle w:val="p2Style"/>
      </w:pPr>
      <w:r>
        <w:rPr>
          <w:rStyle w:val="textStyle"/>
        </w:rPr>
        <w:t xml:space="preserve">Kombi-Ableiter Typ 1+2+3 (Blitzstrom und Überspannung)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2026-06-12T04:24:27+00:00</dcterms:created>
  <dcterms:modified xsi:type="dcterms:W3CDTF">2026-06-12T04:24:27+00:00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