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TM3001 TILT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25° Neigung, 1/2" (M20) Montage, für AXIS M3067-P/M3068-P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 Grad-Ansicht</w:t>
      </w:r>
    </w:p>
    <w:p>
      <w:pPr>
        <w:pStyle w:val="p2Style"/>
      </w:pPr>
      <w:r>
        <w:rPr>
          <w:rStyle w:val="textStyle"/>
        </w:rPr>
        <w:t xml:space="preserve">25 Grad-Neigung nach unten</w:t>
      </w:r>
    </w:p>
    <w:p>
      <w:pPr>
        <w:pStyle w:val="p2Style"/>
      </w:pPr>
      <w:r>
        <w:rPr>
          <w:rStyle w:val="textStyle"/>
        </w:rPr>
        <w:t xml:space="preserve">Anti-Verlust-Schrauben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2026-06-05T20:45:30+00:00</dcterms:created>
  <dcterms:modified xsi:type="dcterms:W3CDTF">2026-06-05T20:45:30+00:00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