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2880x2880, 1,65mm, 360° Fisheye,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12 Megapixel 360° Panoramakamera</w:t>
      </w:r>
    </w:p>
    <w:p>
      <w:pPr>
        <w:pStyle w:val="p2Style"/>
      </w:pPr>
      <w:r>
        <w:rPr>
          <w:rStyle w:val="textStyle"/>
        </w:rPr>
        <w:t xml:space="preserve">Übersicht: 2880x2880@25fps, Panorama: 3840x2880</w:t>
      </w:r>
    </w:p>
    <w:p>
      <w:pPr>
        <w:pStyle w:val="p2Style"/>
      </w:pPr>
      <w:r>
        <w:rPr>
          <w:rStyle w:val="textStyle"/>
        </w:rPr>
        <w:t xml:space="preserve">Quad-, Corner-, Corridor-, Area-View mit Dewarping</w:t>
      </w:r>
    </w:p>
    <w:p>
      <w:pPr>
        <w:pStyle w:val="p2Style"/>
      </w:pPr>
      <w:r>
        <w:rPr>
          <w:rStyle w:val="textStyle"/>
        </w:rPr>
        <w:t xml:space="preserve">F2.8/1.65 mm, Fixed Iris/Focus, 185° FoV</w:t>
      </w:r>
    </w:p>
    <w:p>
      <w:pPr>
        <w:pStyle w:val="p2Style"/>
      </w:pPr>
      <w:r>
        <w:rPr>
          <w:rStyle w:val="textStyle"/>
        </w:rPr>
        <w:t xml:space="preserve">Kompaktes, diskretes Gehäusedesign</w:t>
      </w:r>
    </w:p>
    <w:p>
      <w:pPr>
        <w:pStyle w:val="p2Style"/>
      </w:pPr>
      <w:r>
        <w:rPr>
          <w:rStyle w:val="textStyle"/>
        </w:rPr>
        <w:t xml:space="preserve">Gehäuseoption Vandalismusschutz und Rauchmelderdesign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Digital Roll Funktion für einfache Einrichtung</w:t>
      </w:r>
    </w:p>
    <w:p>
      <w:pPr>
        <w:pStyle w:val="p2Style"/>
      </w:pPr>
      <w:r>
        <w:rPr>
          <w:rStyle w:val="textStyle"/>
        </w:rPr>
        <w:t xml:space="preserve">Forensic WDR (Wide Dynamic Range)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MicroSDXC 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0,32 Lux bei F2,8,50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2880x2880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M30,Videoüberwachung im Einzelhandel,Sicherheit für Mitarbeiter und Kunden,Ladendiebstahl verhindern,Ladenoptimierung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2026-06-05T19:49:23+00:00</dcterms:created>
  <dcterms:modified xsi:type="dcterms:W3CDTF">2026-06-05T19:49:23+00:00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