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2016x2016, 1,6mm, 360° Fisheye,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TM3001 TILT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25° Neigung, 1/2" (M20) Montage, für AXIS M3067-P/M3068-P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TM3803 BLACK CASING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M3067-P, AXIS M3068-P,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TM3803 WHITE CASING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M3067-P, AXIS M3068-P,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TM3804 SM DETECT CASING C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Rauchmelderdesign, für AXIS M3067-P/68-P,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TM3805 VANDAL CASING C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für M3067/68-P, IK08, IP42,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