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NETWORK MINI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90dB, SIP, Mikrofon, Innen, PIR-Melder, IP40,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Lautsprecher für Innenanwendung</w:t>
      </w:r>
    </w:p>
    <w:p>
      <w:pPr>
        <w:pStyle w:val="p2Style"/>
      </w:pPr>
      <w:r>
        <w:rPr>
          <w:rStyle w:val="textStyle"/>
        </w:rPr>
        <w:t xml:space="preserve">Kompaktes All-in-One-Lautsprechersystem</w:t>
      </w:r>
    </w:p>
    <w:p>
      <w:pPr>
        <w:pStyle w:val="p2Style"/>
      </w:pPr>
      <w:r>
        <w:rPr>
          <w:rStyle w:val="textStyle"/>
        </w:rPr>
        <w:t xml:space="preserve">7W Class D Verstärker, max. 90dB Schalldruck</w:t>
      </w:r>
    </w:p>
    <w:p>
      <w:pPr>
        <w:pStyle w:val="p2Style"/>
      </w:pPr>
      <w:r>
        <w:rPr>
          <w:rStyle w:val="textStyle"/>
        </w:rPr>
        <w:t xml:space="preserve">Passiver Infrarot Bewegungsmelder (6m Rage</w:t>
      </w:r>
    </w:p>
    <w:p>
      <w:pPr>
        <w:pStyle w:val="p2Style"/>
      </w:pPr>
      <w:r>
        <w:rPr>
          <w:rStyle w:val="textStyle"/>
        </w:rPr>
        <w:t xml:space="preserve">Einfache Integration in VMS Lösungen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Remote Health Testing wird unterstützt</w:t>
      </w:r>
    </w:p>
    <w:p>
      <w:pPr>
        <w:pStyle w:val="p2Style"/>
      </w:pPr>
      <w:r>
        <w:rPr>
          <w:rStyle w:val="textStyle"/>
        </w:rPr>
        <w:t xml:space="preserve">PoE(IEEE 802.3af/802.3at) Type 1 Class 3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Schutzklasse IP40, 24/7 geeignet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 PRO -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Managementsoftware, für Axis Audio Devices, für Windows 10,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TC1601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AXIS C1410 Lautsprecher, für Hängemontage oder als Backbox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TC1701 FRONT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Abdeckung, für AXIS C1410 Lautsprecher, lackerbar,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2026-10-28T09:10:57+00:00</dcterms:created>
  <dcterms:modified xsi:type="dcterms:W3CDTF">2026-10-28T09:10:57+00:00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