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256GB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256GB, Class 10, V30, inkl. SD-Adapter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MicroSDXC Speicherkarte mit 256GB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Health monitoring ready</w:t>
      </w:r>
    </w:p>
    <w:p>
      <w:pPr>
        <w:pStyle w:val="p2Style"/>
      </w:pPr>
      <w:r>
        <w:rPr>
          <w:rStyle w:val="textStyle"/>
        </w:rPr>
        <w:t xml:space="preserve">Speed Class 10 (C10), V30, U3</w:t>
      </w:r>
    </w:p>
    <w:p>
      <w:pPr>
        <w:pStyle w:val="p2Style"/>
      </w:pPr>
      <w:r>
        <w:rPr>
          <w:rStyle w:val="textStyle"/>
        </w:rPr>
        <w:t xml:space="preserve">Schreibgeschwindigkeit 90 MB/s</w:t>
      </w:r>
    </w:p>
    <w:p>
      <w:pPr>
        <w:pStyle w:val="p2Style"/>
      </w:pPr>
      <w:r>
        <w:rPr>
          <w:rStyle w:val="textStyle"/>
        </w:rPr>
        <w:t xml:space="preserve">Lesegeschwindigkeit 95 MB/s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U3, V30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2026-07-21T07:46:47+00:00</dcterms:created>
  <dcterms:modified xsi:type="dcterms:W3CDTF">2026-07-21T07:46:47+00:00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