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DS-2TD4237-10/V2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32x, 1920x1080, IR, Wärmebild 10mm,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</w:t>
      </w:r>
    </w:p>
    <w:p>
      <w:pPr>
        <w:pStyle w:val="p2Style"/>
      </w:pPr>
      <w:r>
        <w:rPr>
          <w:rStyle w:val="textStyle"/>
        </w:rPr>
        <w:t xml:space="preserve">PTZ-Dome in 5 Zoll Bauform</w:t>
      </w:r>
    </w:p>
    <w:p>
      <w:pPr>
        <w:pStyle w:val="p2Style"/>
      </w:pPr>
      <w:r>
        <w:rPr>
          <w:rStyle w:val="textStyle"/>
        </w:rPr>
        <w:t xml:space="preserve">Bi-Spektrum Kamera</w:t>
      </w:r>
    </w:p>
    <w:p>
      <w:pPr>
        <w:pStyle w:val="p2Style"/>
      </w:pPr>
      <w:r>
        <w:rPr>
          <w:rStyle w:val="textStyle"/>
        </w:rPr>
        <w:t xml:space="preserve">Auflösung Tag/Nacht 1920x1080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Auflösung Thermal 384x288 Pixel</w:t>
      </w:r>
    </w:p>
    <w:p>
      <w:pPr>
        <w:pStyle w:val="p2Style"/>
      </w:pPr>
      <w:r>
        <w:rPr>
          <w:rStyle w:val="textStyle"/>
        </w:rPr>
        <w:t xml:space="preserve">Brennweite 10mm</w:t>
      </w:r>
    </w:p>
    <w:p>
      <w:pPr>
        <w:pStyle w:val="p2Style"/>
      </w:pPr>
      <w:r>
        <w:rPr>
          <w:rStyle w:val="textStyle"/>
        </w:rPr>
        <w:t xml:space="preserve">Für den Außenbereich - IP66 geschützt</w:t>
      </w:r>
    </w:p>
    <w:p>
      <w:pPr>
        <w:pStyle w:val="p2Style"/>
      </w:pPr>
      <w:r>
        <w:rPr>
          <w:rStyle w:val="textStyle"/>
        </w:rPr>
        <w:t xml:space="preserve">Stromversorgung über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37,7°,58,4 - 2,14°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mm,4,8 - 153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Zoom, 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6954273682590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305400669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Thermal,Hikvision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2026-06-05T20:28:44+00:00</dcterms:created>
  <dcterms:modified xsi:type="dcterms:W3CDTF">2026-06-05T20:28:44+00:00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