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M30 Kameras (Auswahl),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Diskreter Einbau in Decken</w:t>
      </w:r>
    </w:p>
    <w:p>
      <w:pPr>
        <w:pStyle w:val="p2Style"/>
      </w:pPr>
      <w:r>
        <w:rPr>
          <w:rStyle w:val="textStyle"/>
        </w:rPr>
        <w:t xml:space="preserve">Ein-Schrauben-Befestigung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Nicht geeignet für Einsatz mit Lüftungskanälen</w:t>
      </w:r>
    </w:p>
    <w:p>
      <w:pPr>
        <w:pStyle w:val="p2Style"/>
      </w:pPr>
      <w:r>
        <w:rPr>
          <w:rStyle w:val="textStyle"/>
        </w:rPr>
        <w:t xml:space="preserve">Kompatibel mit AXIS M3064-V, AXIS M3065-V</w:t>
      </w:r>
    </w:p>
    <w:p>
      <w:pPr>
        <w:pStyle w:val="p2Style"/>
      </w:pPr>
      <w:r>
        <w:rPr>
          <w:rStyle w:val="textStyle"/>
        </w:rPr>
        <w:t xml:space="preserve">AXIS M3066-V, AXIS M3075-V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2026-06-05T18:39:33+00:00</dcterms:created>
  <dcterms:modified xsi:type="dcterms:W3CDTF">2026-06-05T18:39:33+00:00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