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Rail, Lüfterlos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Unterstützt VLAN, RTSP, "Fast Ring" und QoS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Redundante Stromversorgung möglich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Fehler Relay, Console-Port, Status LEDs</w:t>
      </w:r>
    </w:p>
    <w:p>
      <w:pPr>
        <w:pStyle w:val="p2Style"/>
      </w:pPr>
      <w:r>
        <w:rPr>
          <w:rStyle w:val="textStyle"/>
        </w:rPr>
        <w:t xml:space="preserve">PoE Reset je Port möglich</w:t>
      </w:r>
    </w:p>
    <w:p>
      <w:pPr>
        <w:pStyle w:val="p2Style"/>
      </w:pPr>
      <w:r>
        <w:rPr>
          <w:rStyle w:val="textStyle"/>
        </w:rPr>
        <w:t xml:space="preserve">Temperaturbereich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2026-08-02T20:22:56+00:00</dcterms:created>
  <dcterms:modified xsi:type="dcterms:W3CDTF">2026-08-02T20:22:56+00:00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